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40C" w:rsidRPr="004E240C" w:rsidRDefault="004E240C" w:rsidP="004E240C">
      <w:pPr>
        <w:jc w:val="center"/>
        <w:rPr>
          <w:rFonts w:cstheme="minorHAnsi"/>
          <w:b/>
          <w:bCs/>
          <w:color w:val="1F4E79" w:themeColor="accent1" w:themeShade="80"/>
          <w:sz w:val="32"/>
          <w:szCs w:val="32"/>
        </w:rPr>
      </w:pPr>
      <w:r w:rsidRPr="00612C3C">
        <w:rPr>
          <w:rFonts w:cstheme="minorHAnsi"/>
          <w:b/>
          <w:bCs/>
          <w:color w:val="1F4E79" w:themeColor="accent1" w:themeShade="80"/>
          <w:sz w:val="32"/>
          <w:szCs w:val="32"/>
        </w:rPr>
        <w:t>Athens Inclusive Education Training</w:t>
      </w:r>
    </w:p>
    <w:p w:rsidR="004E240C" w:rsidRPr="009B3808" w:rsidRDefault="004E240C" w:rsidP="004E240C">
      <w:pPr>
        <w:jc w:val="center"/>
        <w:rPr>
          <w:rFonts w:cstheme="minorHAnsi"/>
          <w:b/>
          <w:color w:val="1F4E79" w:themeColor="accent1" w:themeShade="80"/>
        </w:rPr>
      </w:pPr>
      <w:r w:rsidRPr="009B3808">
        <w:rPr>
          <w:rFonts w:cstheme="minorHAnsi"/>
          <w:b/>
          <w:color w:val="1F4E79" w:themeColor="accent1" w:themeShade="80"/>
        </w:rPr>
        <w:t>Inclusive Education Project</w:t>
      </w:r>
    </w:p>
    <w:p w:rsidR="004E240C" w:rsidRDefault="004E240C" w:rsidP="004E240C">
      <w:pPr>
        <w:jc w:val="center"/>
        <w:rPr>
          <w:rFonts w:cstheme="minorHAnsi"/>
          <w:b/>
          <w:color w:val="1F4E79" w:themeColor="accent1" w:themeShade="80"/>
        </w:rPr>
      </w:pPr>
      <w:r>
        <w:rPr>
          <w:rFonts w:cstheme="minorHAnsi"/>
          <w:b/>
          <w:color w:val="1F4E79" w:themeColor="accent1" w:themeShade="80"/>
        </w:rPr>
        <w:t>Jake Delatolas-Saveris</w:t>
      </w:r>
    </w:p>
    <w:p w:rsidR="004E240C" w:rsidRDefault="004E240C" w:rsidP="004E240C">
      <w:pPr>
        <w:jc w:val="center"/>
        <w:rPr>
          <w:rFonts w:cstheme="minorHAnsi"/>
          <w:b/>
          <w:color w:val="1F4E79" w:themeColor="accent1" w:themeShade="80"/>
        </w:rPr>
      </w:pPr>
    </w:p>
    <w:p w:rsidR="00435158" w:rsidRDefault="00675279" w:rsidP="004E240C">
      <w:pPr>
        <w:jc w:val="both"/>
        <w:rPr>
          <w:rFonts w:cstheme="minorHAnsi"/>
          <w:color w:val="1F4E79" w:themeColor="accent1" w:themeShade="80"/>
        </w:rPr>
      </w:pPr>
      <w:r w:rsidRPr="00675279">
        <w:rPr>
          <w:rFonts w:cstheme="minorHAnsi"/>
          <w:color w:val="1F4E79" w:themeColor="accent1" w:themeShade="80"/>
        </w:rPr>
        <w:t>The</w:t>
      </w:r>
      <w:r>
        <w:rPr>
          <w:rFonts w:cstheme="minorHAnsi"/>
          <w:color w:val="1F4E79" w:themeColor="accent1" w:themeShade="80"/>
        </w:rPr>
        <w:t xml:space="preserve"> </w:t>
      </w:r>
      <w:r w:rsidRPr="00675279">
        <w:rPr>
          <w:rFonts w:cstheme="minorHAnsi"/>
          <w:color w:val="1F4E79" w:themeColor="accent1" w:themeShade="80"/>
        </w:rPr>
        <w:t>Inclusive Education Project</w:t>
      </w:r>
      <w:r>
        <w:rPr>
          <w:rFonts w:cstheme="minorHAnsi"/>
          <w:color w:val="1F4E79" w:themeColor="accent1" w:themeShade="80"/>
        </w:rPr>
        <w:t xml:space="preserve"> was implemented with a group of </w:t>
      </w:r>
      <w:r w:rsidRPr="00675279">
        <w:rPr>
          <w:rFonts w:cstheme="minorHAnsi"/>
          <w:b/>
          <w:color w:val="1F4E79" w:themeColor="accent1" w:themeShade="80"/>
        </w:rPr>
        <w:t>17</w:t>
      </w:r>
      <w:r>
        <w:rPr>
          <w:rFonts w:cstheme="minorHAnsi"/>
          <w:color w:val="1F4E79" w:themeColor="accent1" w:themeShade="80"/>
        </w:rPr>
        <w:t xml:space="preserve"> </w:t>
      </w:r>
      <w:r w:rsidR="00FC6FA8">
        <w:rPr>
          <w:rFonts w:cstheme="minorHAnsi"/>
          <w:color w:val="1F4E79" w:themeColor="accent1" w:themeShade="80"/>
        </w:rPr>
        <w:t>learner</w:t>
      </w:r>
      <w:r>
        <w:rPr>
          <w:rFonts w:cstheme="minorHAnsi"/>
          <w:color w:val="1F4E79" w:themeColor="accent1" w:themeShade="80"/>
        </w:rPr>
        <w:t xml:space="preserve">s who </w:t>
      </w:r>
      <w:r w:rsidR="008D37C2">
        <w:rPr>
          <w:rFonts w:cstheme="minorHAnsi"/>
          <w:color w:val="1F4E79" w:themeColor="accent1" w:themeShade="80"/>
        </w:rPr>
        <w:t>a</w:t>
      </w:r>
      <w:r>
        <w:rPr>
          <w:rFonts w:cstheme="minorHAnsi"/>
          <w:color w:val="1F4E79" w:themeColor="accent1" w:themeShade="80"/>
        </w:rPr>
        <w:t xml:space="preserve">re in </w:t>
      </w:r>
      <w:r w:rsidRPr="00675279">
        <w:rPr>
          <w:rFonts w:cstheme="minorHAnsi"/>
          <w:b/>
          <w:color w:val="1F4E79" w:themeColor="accent1" w:themeShade="80"/>
        </w:rPr>
        <w:t>Year 9</w:t>
      </w:r>
      <w:r>
        <w:rPr>
          <w:rFonts w:cstheme="minorHAnsi"/>
          <w:color w:val="1F4E79" w:themeColor="accent1" w:themeShade="80"/>
        </w:rPr>
        <w:t xml:space="preserve"> during the </w:t>
      </w:r>
      <w:r w:rsidRPr="00675279">
        <w:rPr>
          <w:rFonts w:cstheme="minorHAnsi"/>
          <w:b/>
          <w:color w:val="1F4E79" w:themeColor="accent1" w:themeShade="80"/>
        </w:rPr>
        <w:t>2023-2024 Academic Year</w:t>
      </w:r>
      <w:r>
        <w:rPr>
          <w:rFonts w:cstheme="minorHAnsi"/>
          <w:color w:val="1F4E79" w:themeColor="accent1" w:themeShade="80"/>
        </w:rPr>
        <w:t xml:space="preserve"> and the subject </w:t>
      </w:r>
      <w:r w:rsidR="008D37C2">
        <w:rPr>
          <w:rFonts w:cstheme="minorHAnsi"/>
          <w:color w:val="1F4E79" w:themeColor="accent1" w:themeShade="80"/>
        </w:rPr>
        <w:t>i</w:t>
      </w:r>
      <w:r>
        <w:rPr>
          <w:rFonts w:cstheme="minorHAnsi"/>
          <w:color w:val="1F4E79" w:themeColor="accent1" w:themeShade="80"/>
        </w:rPr>
        <w:t xml:space="preserve">s </w:t>
      </w:r>
      <w:r w:rsidRPr="00675279">
        <w:rPr>
          <w:rFonts w:cstheme="minorHAnsi"/>
          <w:b/>
          <w:color w:val="1F4E79" w:themeColor="accent1" w:themeShade="80"/>
        </w:rPr>
        <w:t>English</w:t>
      </w:r>
      <w:r>
        <w:rPr>
          <w:rFonts w:cstheme="minorHAnsi"/>
          <w:color w:val="1F4E79" w:themeColor="accent1" w:themeShade="80"/>
        </w:rPr>
        <w:t>.</w:t>
      </w:r>
      <w:r w:rsidR="004434D1">
        <w:rPr>
          <w:rFonts w:cstheme="minorHAnsi"/>
          <w:color w:val="1F4E79" w:themeColor="accent1" w:themeShade="80"/>
        </w:rPr>
        <w:t xml:space="preserve"> The Project incorporated six steps.</w:t>
      </w:r>
    </w:p>
    <w:p w:rsidR="008D37C2" w:rsidRPr="00435158" w:rsidRDefault="008D37C2" w:rsidP="008D37C2">
      <w:pPr>
        <w:rPr>
          <w:rFonts w:cstheme="minorHAnsi"/>
          <w:b/>
          <w:color w:val="1F4E79" w:themeColor="accent1" w:themeShade="80"/>
          <w:u w:val="single"/>
        </w:rPr>
      </w:pPr>
      <w:r w:rsidRPr="008D37C2">
        <w:rPr>
          <w:rFonts w:cstheme="minorHAnsi"/>
          <w:b/>
          <w:color w:val="1F4E79" w:themeColor="accent1" w:themeShade="80"/>
          <w:u w:val="single"/>
        </w:rPr>
        <w:t>Step 1. Identify Learner Characteristics &amp; Barriers</w:t>
      </w:r>
    </w:p>
    <w:p w:rsidR="004E240C" w:rsidRPr="003F5BF1" w:rsidRDefault="004E240C" w:rsidP="00675279">
      <w:pPr>
        <w:jc w:val="both"/>
        <w:rPr>
          <w:rFonts w:cstheme="minorHAnsi"/>
          <w:b/>
          <w:color w:val="1F4E79" w:themeColor="accent1" w:themeShade="80"/>
        </w:rPr>
      </w:pPr>
      <w:r w:rsidRPr="009B3808">
        <w:rPr>
          <w:rFonts w:cstheme="minorHAnsi"/>
          <w:b/>
          <w:color w:val="1F4E79" w:themeColor="accent1" w:themeShade="80"/>
        </w:rPr>
        <w:t>Existing Barriers</w:t>
      </w:r>
      <w:r w:rsidR="003F5BF1">
        <w:rPr>
          <w:rFonts w:cstheme="minorHAnsi"/>
          <w:b/>
          <w:color w:val="1F4E79" w:themeColor="accent1" w:themeShade="80"/>
        </w:rPr>
        <w:t xml:space="preserve"> </w:t>
      </w:r>
      <w:r w:rsidRPr="00675279">
        <w:rPr>
          <w:rFonts w:cstheme="minorHAnsi"/>
          <w:iCs/>
          <w:color w:val="1F4E79" w:themeColor="accent1" w:themeShade="80"/>
        </w:rPr>
        <w:t xml:space="preserve">The </w:t>
      </w:r>
      <w:r w:rsidR="00DB7519">
        <w:rPr>
          <w:rFonts w:cstheme="minorHAnsi"/>
          <w:iCs/>
          <w:color w:val="1F4E79" w:themeColor="accent1" w:themeShade="80"/>
        </w:rPr>
        <w:t>learner</w:t>
      </w:r>
      <w:r w:rsidRPr="00675279">
        <w:rPr>
          <w:rFonts w:cstheme="minorHAnsi"/>
          <w:iCs/>
          <w:color w:val="1F4E79" w:themeColor="accent1" w:themeShade="80"/>
        </w:rPr>
        <w:t xml:space="preserve">s generally do well. However, there are 6 of them who often struggle with new vocabulary items. Two of the </w:t>
      </w:r>
      <w:r w:rsidR="0087668E">
        <w:rPr>
          <w:rFonts w:cstheme="minorHAnsi"/>
          <w:iCs/>
          <w:color w:val="1F4E79" w:themeColor="accent1" w:themeShade="80"/>
        </w:rPr>
        <w:t>six</w:t>
      </w:r>
      <w:r w:rsidRPr="00675279">
        <w:rPr>
          <w:rFonts w:cstheme="minorHAnsi"/>
          <w:iCs/>
          <w:color w:val="1F4E79" w:themeColor="accent1" w:themeShade="80"/>
        </w:rPr>
        <w:t xml:space="preserve"> have been diagnosed with dyslexia and ADHD.</w:t>
      </w:r>
    </w:p>
    <w:p w:rsidR="00675279" w:rsidRPr="00675279" w:rsidRDefault="00675279" w:rsidP="00675279">
      <w:pPr>
        <w:jc w:val="both"/>
        <w:rPr>
          <w:rFonts w:cstheme="minorHAnsi"/>
          <w:b/>
          <w:color w:val="1F4E79" w:themeColor="accent1" w:themeShade="80"/>
        </w:rPr>
      </w:pPr>
      <w:r w:rsidRPr="00675279">
        <w:rPr>
          <w:rFonts w:cstheme="minorHAnsi"/>
          <w:b/>
          <w:color w:val="1F4E79" w:themeColor="accent1" w:themeShade="80"/>
        </w:rPr>
        <w:t>Learner Strengths</w:t>
      </w:r>
      <w:r w:rsidR="003F5BF1">
        <w:rPr>
          <w:rFonts w:cstheme="minorHAnsi"/>
          <w:b/>
          <w:color w:val="1F4E79" w:themeColor="accent1" w:themeShade="80"/>
        </w:rPr>
        <w:t xml:space="preserve"> </w:t>
      </w:r>
      <w:r w:rsidR="0087668E">
        <w:rPr>
          <w:rFonts w:cstheme="minorHAnsi"/>
          <w:color w:val="1F4E79" w:themeColor="accent1" w:themeShade="80"/>
        </w:rPr>
        <w:t>Eleven</w:t>
      </w:r>
      <w:r w:rsidRPr="00675279">
        <w:rPr>
          <w:rFonts w:cstheme="minorHAnsi"/>
          <w:color w:val="1F4E79" w:themeColor="accent1" w:themeShade="80"/>
        </w:rPr>
        <w:t xml:space="preserve"> of the learners are really strong and hard-working. They submit assignments on time and enjoy doing work. They take in new vocabulary easily and use new vocabulary items in example sentences. All of them like educational technology and are motivated when using it.</w:t>
      </w:r>
    </w:p>
    <w:p w:rsidR="00366AE1" w:rsidRPr="003F5BF1" w:rsidRDefault="00675279" w:rsidP="00127F90">
      <w:pPr>
        <w:jc w:val="both"/>
        <w:rPr>
          <w:rFonts w:cstheme="minorHAnsi"/>
          <w:b/>
          <w:color w:val="1F4E79" w:themeColor="accent1" w:themeShade="80"/>
        </w:rPr>
      </w:pPr>
      <w:r w:rsidRPr="00675279">
        <w:rPr>
          <w:rFonts w:cstheme="minorHAnsi"/>
          <w:b/>
          <w:color w:val="1F4E79" w:themeColor="accent1" w:themeShade="80"/>
        </w:rPr>
        <w:t>Learners Weaknesses</w:t>
      </w:r>
      <w:r w:rsidR="003F5BF1">
        <w:rPr>
          <w:rFonts w:cstheme="minorHAnsi"/>
          <w:b/>
          <w:color w:val="1F4E79" w:themeColor="accent1" w:themeShade="80"/>
        </w:rPr>
        <w:t xml:space="preserve"> </w:t>
      </w:r>
      <w:r w:rsidRPr="00675279">
        <w:rPr>
          <w:rFonts w:cstheme="minorHAnsi"/>
          <w:color w:val="1F4E79" w:themeColor="accent1" w:themeShade="80"/>
        </w:rPr>
        <w:t xml:space="preserve">The </w:t>
      </w:r>
      <w:r w:rsidR="0087668E">
        <w:rPr>
          <w:rFonts w:cstheme="minorHAnsi"/>
          <w:color w:val="1F4E79" w:themeColor="accent1" w:themeShade="80"/>
        </w:rPr>
        <w:t>six</w:t>
      </w:r>
      <w:r w:rsidRPr="00675279">
        <w:rPr>
          <w:rFonts w:cstheme="minorHAnsi"/>
          <w:color w:val="1F4E79" w:themeColor="accent1" w:themeShade="80"/>
        </w:rPr>
        <w:t xml:space="preserve"> learners mentioned above are reluctant to try harder and they get easily distracted. They avoid doing homework and rather dislike the idea of taking down notes.</w:t>
      </w:r>
    </w:p>
    <w:p w:rsidR="00B51D8D" w:rsidRPr="003F5BF1" w:rsidRDefault="00EA29DA" w:rsidP="00127F90">
      <w:pPr>
        <w:jc w:val="both"/>
        <w:rPr>
          <w:rFonts w:cstheme="minorHAnsi"/>
          <w:b/>
          <w:color w:val="1F4E79" w:themeColor="accent1" w:themeShade="80"/>
        </w:rPr>
      </w:pPr>
      <w:r w:rsidRPr="00EA29DA">
        <w:rPr>
          <w:rFonts w:cstheme="minorHAnsi"/>
          <w:b/>
          <w:color w:val="1F4E79" w:themeColor="accent1" w:themeShade="80"/>
        </w:rPr>
        <w:t xml:space="preserve">Learners Preferences/Interests </w:t>
      </w:r>
      <w:r w:rsidRPr="00EA29DA">
        <w:rPr>
          <w:rFonts w:cstheme="minorHAnsi"/>
          <w:color w:val="1F4E79" w:themeColor="accent1" w:themeShade="80"/>
        </w:rPr>
        <w:t>All learners love educational technology. They prefer using handheld devices in the teaching/learning process to writing on a piece of paper.</w:t>
      </w:r>
    </w:p>
    <w:p w:rsidR="008D37C2" w:rsidRPr="008D37C2" w:rsidRDefault="008D37C2" w:rsidP="008D37C2">
      <w:pPr>
        <w:rPr>
          <w:rFonts w:cstheme="minorHAnsi"/>
          <w:b/>
          <w:color w:val="1F4E79" w:themeColor="accent1" w:themeShade="80"/>
          <w:u w:val="single"/>
        </w:rPr>
      </w:pPr>
      <w:r w:rsidRPr="008D37C2">
        <w:rPr>
          <w:rFonts w:cstheme="minorHAnsi"/>
          <w:b/>
          <w:color w:val="1F4E79" w:themeColor="accent1" w:themeShade="80"/>
          <w:u w:val="single"/>
        </w:rPr>
        <w:t>Step 2. Develop Goals and Learning Objectives of the Intervention</w:t>
      </w:r>
    </w:p>
    <w:p w:rsidR="00435158" w:rsidRDefault="00435158" w:rsidP="00435158">
      <w:pPr>
        <w:rPr>
          <w:rFonts w:cstheme="minorHAnsi"/>
          <w:bCs/>
          <w:color w:val="1F4E79" w:themeColor="accent1" w:themeShade="80"/>
        </w:rPr>
      </w:pPr>
      <w:r>
        <w:rPr>
          <w:rFonts w:cstheme="minorHAnsi"/>
          <w:bCs/>
          <w:color w:val="1F4E79" w:themeColor="accent1" w:themeShade="80"/>
        </w:rPr>
        <w:t xml:space="preserve">During the intervention the </w:t>
      </w:r>
      <w:r w:rsidR="00DB7519">
        <w:rPr>
          <w:rFonts w:cstheme="minorHAnsi"/>
          <w:bCs/>
          <w:color w:val="1F4E79" w:themeColor="accent1" w:themeShade="80"/>
        </w:rPr>
        <w:t>learner</w:t>
      </w:r>
      <w:r w:rsidRPr="00435158">
        <w:rPr>
          <w:rFonts w:cstheme="minorHAnsi"/>
          <w:bCs/>
          <w:color w:val="1F4E79" w:themeColor="accent1" w:themeShade="80"/>
        </w:rPr>
        <w:t>s will be able</w:t>
      </w:r>
      <w:r>
        <w:rPr>
          <w:rFonts w:cstheme="minorHAnsi"/>
          <w:bCs/>
          <w:color w:val="1F4E79" w:themeColor="accent1" w:themeShade="80"/>
        </w:rPr>
        <w:t>:</w:t>
      </w:r>
    </w:p>
    <w:p w:rsidR="00435158" w:rsidRPr="00435158" w:rsidRDefault="00435158" w:rsidP="00435158">
      <w:pPr>
        <w:pStyle w:val="ListParagraph"/>
        <w:numPr>
          <w:ilvl w:val="0"/>
          <w:numId w:val="6"/>
        </w:numPr>
        <w:rPr>
          <w:rFonts w:cstheme="minorHAnsi"/>
          <w:bCs/>
          <w:color w:val="1F4E79" w:themeColor="accent1" w:themeShade="80"/>
        </w:rPr>
      </w:pPr>
      <w:r w:rsidRPr="00435158">
        <w:rPr>
          <w:rFonts w:cstheme="minorHAnsi"/>
          <w:bCs/>
          <w:color w:val="1F4E79" w:themeColor="accent1" w:themeShade="80"/>
        </w:rPr>
        <w:t>to find the meaning of new vocabulary items on their own using online dictionaries.</w:t>
      </w:r>
    </w:p>
    <w:p w:rsidR="00435158" w:rsidRPr="00435158" w:rsidRDefault="00435158" w:rsidP="00435158">
      <w:pPr>
        <w:pStyle w:val="ListParagraph"/>
        <w:numPr>
          <w:ilvl w:val="0"/>
          <w:numId w:val="6"/>
        </w:numPr>
        <w:rPr>
          <w:rFonts w:cstheme="minorHAnsi"/>
          <w:bCs/>
          <w:color w:val="1F4E79" w:themeColor="accent1" w:themeShade="80"/>
        </w:rPr>
      </w:pPr>
      <w:r w:rsidRPr="00435158">
        <w:rPr>
          <w:rFonts w:cstheme="minorHAnsi"/>
          <w:bCs/>
          <w:color w:val="1F4E79" w:themeColor="accent1" w:themeShade="80"/>
        </w:rPr>
        <w:t>to learn the meaning of new vocabulary items by studying them in example sentences.</w:t>
      </w:r>
    </w:p>
    <w:p w:rsidR="00C20E64" w:rsidRPr="003F5BF1" w:rsidRDefault="00435158" w:rsidP="003F5BF1">
      <w:pPr>
        <w:pStyle w:val="ListParagraph"/>
        <w:numPr>
          <w:ilvl w:val="0"/>
          <w:numId w:val="6"/>
        </w:numPr>
        <w:rPr>
          <w:rFonts w:cstheme="minorHAnsi"/>
          <w:bCs/>
          <w:color w:val="1F4E79" w:themeColor="accent1" w:themeShade="80"/>
        </w:rPr>
      </w:pPr>
      <w:r w:rsidRPr="00435158">
        <w:rPr>
          <w:rFonts w:cstheme="minorHAnsi"/>
          <w:bCs/>
          <w:color w:val="1F4E79" w:themeColor="accent1" w:themeShade="80"/>
        </w:rPr>
        <w:t xml:space="preserve">to use new vocabulary items in paragraphs they produce on their own. </w:t>
      </w:r>
    </w:p>
    <w:p w:rsidR="00DB7519" w:rsidRPr="00DB7519" w:rsidRDefault="00DB7519" w:rsidP="00DB7519">
      <w:pPr>
        <w:rPr>
          <w:rFonts w:cstheme="minorHAnsi"/>
          <w:b/>
          <w:color w:val="1F4E79" w:themeColor="accent1" w:themeShade="80"/>
          <w:u w:val="single"/>
        </w:rPr>
      </w:pPr>
      <w:r w:rsidRPr="00DB7519">
        <w:rPr>
          <w:rFonts w:cstheme="minorHAnsi"/>
          <w:b/>
          <w:color w:val="1F4E79" w:themeColor="accent1" w:themeShade="80"/>
          <w:u w:val="single"/>
        </w:rPr>
        <w:t>Step 3. Develop Assessments</w:t>
      </w:r>
    </w:p>
    <w:p w:rsidR="00DB7519" w:rsidRPr="00DB7519" w:rsidRDefault="004C03FF" w:rsidP="003F5BF1">
      <w:pPr>
        <w:jc w:val="both"/>
        <w:rPr>
          <w:rFonts w:cstheme="minorHAnsi"/>
          <w:bCs/>
          <w:color w:val="1F4E79" w:themeColor="accent1" w:themeShade="80"/>
        </w:rPr>
      </w:pPr>
      <w:r>
        <w:rPr>
          <w:rFonts w:cstheme="minorHAnsi"/>
          <w:bCs/>
          <w:color w:val="1F4E79" w:themeColor="accent1" w:themeShade="80"/>
        </w:rPr>
        <w:t xml:space="preserve">The assessment designed for the intervention </w:t>
      </w:r>
      <w:r w:rsidR="00DA7EBB">
        <w:rPr>
          <w:rFonts w:cstheme="minorHAnsi"/>
          <w:bCs/>
          <w:color w:val="1F4E79" w:themeColor="accent1" w:themeShade="80"/>
        </w:rPr>
        <w:t>i</w:t>
      </w:r>
      <w:r>
        <w:rPr>
          <w:rFonts w:cstheme="minorHAnsi"/>
          <w:bCs/>
          <w:color w:val="1F4E79" w:themeColor="accent1" w:themeShade="80"/>
        </w:rPr>
        <w:t xml:space="preserve">s threefold. </w:t>
      </w:r>
      <w:r w:rsidR="00DB7519">
        <w:rPr>
          <w:rFonts w:cstheme="minorHAnsi"/>
          <w:bCs/>
          <w:color w:val="1F4E79" w:themeColor="accent1" w:themeShade="80"/>
        </w:rPr>
        <w:t xml:space="preserve">In the </w:t>
      </w:r>
      <w:r w:rsidR="00DB7519" w:rsidRPr="004C03FF">
        <w:rPr>
          <w:rFonts w:cstheme="minorHAnsi"/>
          <w:b/>
          <w:bCs/>
          <w:color w:val="1F4E79" w:themeColor="accent1" w:themeShade="80"/>
        </w:rPr>
        <w:t>p</w:t>
      </w:r>
      <w:r w:rsidR="00DB7519" w:rsidRPr="00DB7519">
        <w:rPr>
          <w:rFonts w:cstheme="minorHAnsi"/>
          <w:b/>
          <w:bCs/>
          <w:color w:val="1F4E79" w:themeColor="accent1" w:themeShade="80"/>
        </w:rPr>
        <w:t>re-assessment</w:t>
      </w:r>
      <w:r w:rsidR="00DB7519">
        <w:rPr>
          <w:rFonts w:cstheme="minorHAnsi"/>
          <w:bCs/>
          <w:color w:val="1F4E79" w:themeColor="accent1" w:themeShade="80"/>
        </w:rPr>
        <w:t>, w</w:t>
      </w:r>
      <w:r w:rsidR="00DB7519" w:rsidRPr="00DB7519">
        <w:rPr>
          <w:rFonts w:cstheme="minorHAnsi"/>
          <w:bCs/>
          <w:color w:val="1F4E79" w:themeColor="accent1" w:themeShade="80"/>
        </w:rPr>
        <w:t xml:space="preserve">e can measure how difficult it is for the learners to understand new vocabulary items by playing a game on </w:t>
      </w:r>
      <w:r w:rsidR="00DB7519" w:rsidRPr="00DB7519">
        <w:rPr>
          <w:rFonts w:cstheme="minorHAnsi"/>
          <w:b/>
          <w:bCs/>
          <w:color w:val="1F4E79" w:themeColor="accent1" w:themeShade="80"/>
        </w:rPr>
        <w:t>Kahoot</w:t>
      </w:r>
      <w:r w:rsidR="00DB7519" w:rsidRPr="00DB7519">
        <w:rPr>
          <w:rFonts w:cstheme="minorHAnsi"/>
          <w:bCs/>
          <w:color w:val="1F4E79" w:themeColor="accent1" w:themeShade="80"/>
        </w:rPr>
        <w:t xml:space="preserve"> (with the new vocabulary items) before teaching the vocabulary items to the learners.</w:t>
      </w:r>
      <w:r>
        <w:rPr>
          <w:rFonts w:cstheme="minorHAnsi"/>
          <w:bCs/>
          <w:color w:val="1F4E79" w:themeColor="accent1" w:themeShade="80"/>
        </w:rPr>
        <w:t xml:space="preserve"> In the </w:t>
      </w:r>
      <w:r w:rsidRPr="004C03FF">
        <w:rPr>
          <w:rFonts w:cstheme="minorHAnsi"/>
          <w:b/>
          <w:bCs/>
          <w:color w:val="1F4E79" w:themeColor="accent1" w:themeShade="80"/>
        </w:rPr>
        <w:t>f</w:t>
      </w:r>
      <w:r w:rsidR="00DB7519" w:rsidRPr="00DB7519">
        <w:rPr>
          <w:rFonts w:cstheme="minorHAnsi"/>
          <w:b/>
          <w:bCs/>
          <w:color w:val="1F4E79" w:themeColor="accent1" w:themeShade="80"/>
        </w:rPr>
        <w:t>ormative assessment</w:t>
      </w:r>
      <w:r>
        <w:rPr>
          <w:rFonts w:cstheme="minorHAnsi"/>
          <w:bCs/>
          <w:color w:val="1F4E79" w:themeColor="accent1" w:themeShade="80"/>
        </w:rPr>
        <w:t>,</w:t>
      </w:r>
      <w:r w:rsidR="00DB7519" w:rsidRPr="00DB7519">
        <w:rPr>
          <w:rFonts w:cstheme="minorHAnsi"/>
          <w:bCs/>
          <w:color w:val="1F4E79" w:themeColor="accent1" w:themeShade="80"/>
        </w:rPr>
        <w:t xml:space="preserve"> </w:t>
      </w:r>
      <w:r>
        <w:rPr>
          <w:rFonts w:cstheme="minorHAnsi"/>
          <w:bCs/>
          <w:color w:val="1F4E79" w:themeColor="accent1" w:themeShade="80"/>
        </w:rPr>
        <w:t>w</w:t>
      </w:r>
      <w:r w:rsidR="00DB7519" w:rsidRPr="00DB7519">
        <w:rPr>
          <w:rFonts w:cstheme="minorHAnsi"/>
          <w:bCs/>
          <w:color w:val="1F4E79" w:themeColor="accent1" w:themeShade="80"/>
        </w:rPr>
        <w:t xml:space="preserve">e can monitor the </w:t>
      </w:r>
      <w:r>
        <w:rPr>
          <w:rFonts w:cstheme="minorHAnsi"/>
          <w:bCs/>
          <w:color w:val="1F4E79" w:themeColor="accent1" w:themeShade="80"/>
        </w:rPr>
        <w:t>learner</w:t>
      </w:r>
      <w:r w:rsidR="00DB7519" w:rsidRPr="00DB7519">
        <w:rPr>
          <w:rFonts w:cstheme="minorHAnsi"/>
          <w:bCs/>
          <w:color w:val="1F4E79" w:themeColor="accent1" w:themeShade="80"/>
        </w:rPr>
        <w:t xml:space="preserve">s’ </w:t>
      </w:r>
      <w:r>
        <w:rPr>
          <w:rFonts w:cstheme="minorHAnsi"/>
          <w:bCs/>
          <w:color w:val="1F4E79" w:themeColor="accent1" w:themeShade="80"/>
        </w:rPr>
        <w:t>progress</w:t>
      </w:r>
      <w:r w:rsidR="00DB7519" w:rsidRPr="00DB7519">
        <w:rPr>
          <w:rFonts w:cstheme="minorHAnsi"/>
          <w:bCs/>
          <w:color w:val="1F4E79" w:themeColor="accent1" w:themeShade="80"/>
        </w:rPr>
        <w:t xml:space="preserve"> by having them us</w:t>
      </w:r>
      <w:r w:rsidR="0017667F">
        <w:rPr>
          <w:rFonts w:cstheme="minorHAnsi"/>
          <w:bCs/>
          <w:color w:val="1F4E79" w:themeColor="accent1" w:themeShade="80"/>
        </w:rPr>
        <w:t>e</w:t>
      </w:r>
      <w:r w:rsidR="00DB7519" w:rsidRPr="00DB7519">
        <w:rPr>
          <w:rFonts w:cstheme="minorHAnsi"/>
          <w:bCs/>
          <w:color w:val="1F4E79" w:themeColor="accent1" w:themeShade="80"/>
        </w:rPr>
        <w:t xml:space="preserve"> the new items in a paragraph which is posted on </w:t>
      </w:r>
      <w:r w:rsidR="00DB7519" w:rsidRPr="00DB7519">
        <w:rPr>
          <w:rFonts w:cstheme="minorHAnsi"/>
          <w:b/>
          <w:bCs/>
          <w:color w:val="1F4E79" w:themeColor="accent1" w:themeShade="80"/>
        </w:rPr>
        <w:t>Padlet</w:t>
      </w:r>
      <w:r w:rsidR="00DB7519" w:rsidRPr="00DB7519">
        <w:rPr>
          <w:rFonts w:cstheme="minorHAnsi"/>
          <w:bCs/>
          <w:color w:val="1F4E79" w:themeColor="accent1" w:themeShade="80"/>
        </w:rPr>
        <w:t>.</w:t>
      </w:r>
      <w:r w:rsidR="003F5BF1">
        <w:rPr>
          <w:rFonts w:cstheme="minorHAnsi"/>
          <w:bCs/>
          <w:color w:val="1F4E79" w:themeColor="accent1" w:themeShade="80"/>
        </w:rPr>
        <w:t xml:space="preserve"> In the s</w:t>
      </w:r>
      <w:r w:rsidR="00DB7519" w:rsidRPr="00DB7519">
        <w:rPr>
          <w:rFonts w:cstheme="minorHAnsi"/>
          <w:bCs/>
          <w:color w:val="1F4E79" w:themeColor="accent1" w:themeShade="80"/>
        </w:rPr>
        <w:t>ummative post assessment</w:t>
      </w:r>
      <w:r w:rsidR="003F5BF1">
        <w:rPr>
          <w:rFonts w:cstheme="minorHAnsi"/>
          <w:bCs/>
          <w:color w:val="1F4E79" w:themeColor="accent1" w:themeShade="80"/>
        </w:rPr>
        <w:t>, w</w:t>
      </w:r>
      <w:r w:rsidR="00DB7519" w:rsidRPr="00DB7519">
        <w:rPr>
          <w:rFonts w:cstheme="minorHAnsi"/>
          <w:bCs/>
          <w:color w:val="1F4E79" w:themeColor="accent1" w:themeShade="80"/>
        </w:rPr>
        <w:t xml:space="preserve">e can demonstrate any changes in the issue by having the learners take a quiz on </w:t>
      </w:r>
      <w:r w:rsidR="00DB7519" w:rsidRPr="00DB7519">
        <w:rPr>
          <w:rFonts w:cstheme="minorHAnsi"/>
          <w:b/>
          <w:bCs/>
          <w:color w:val="1F4E79" w:themeColor="accent1" w:themeShade="80"/>
        </w:rPr>
        <w:t>Microsoft Teams</w:t>
      </w:r>
      <w:r w:rsidR="00DB7519" w:rsidRPr="00DB7519">
        <w:rPr>
          <w:rFonts w:cstheme="minorHAnsi"/>
          <w:bCs/>
          <w:color w:val="1F4E79" w:themeColor="accent1" w:themeShade="80"/>
        </w:rPr>
        <w:t xml:space="preserve"> with the new vocabulary items.</w:t>
      </w:r>
    </w:p>
    <w:p w:rsidR="005868ED" w:rsidRPr="005868ED" w:rsidRDefault="005868ED" w:rsidP="005868ED">
      <w:pPr>
        <w:rPr>
          <w:rFonts w:cstheme="minorHAnsi"/>
          <w:b/>
          <w:color w:val="1F4E79" w:themeColor="accent1" w:themeShade="80"/>
          <w:u w:val="single"/>
        </w:rPr>
      </w:pPr>
      <w:r w:rsidRPr="005868ED">
        <w:rPr>
          <w:rFonts w:cstheme="minorHAnsi"/>
          <w:b/>
          <w:color w:val="1F4E79" w:themeColor="accent1" w:themeShade="80"/>
          <w:u w:val="single"/>
        </w:rPr>
        <w:t>Step 4. Develop Teaching Materials</w:t>
      </w:r>
    </w:p>
    <w:p w:rsidR="00700FBC" w:rsidRDefault="005868ED" w:rsidP="00700FBC">
      <w:pPr>
        <w:jc w:val="both"/>
        <w:rPr>
          <w:rFonts w:cstheme="minorHAnsi"/>
          <w:color w:val="1F4E79" w:themeColor="accent1" w:themeShade="80"/>
          <w:lang w:eastAsia="en-GB"/>
        </w:rPr>
      </w:pPr>
      <w:r>
        <w:rPr>
          <w:rFonts w:cstheme="minorHAnsi"/>
          <w:bCs/>
          <w:color w:val="1F4E79" w:themeColor="accent1" w:themeShade="80"/>
        </w:rPr>
        <w:t>The</w:t>
      </w:r>
      <w:r w:rsidRPr="005868ED">
        <w:rPr>
          <w:rFonts w:cstheme="minorHAnsi"/>
          <w:bCs/>
          <w:color w:val="1F4E79" w:themeColor="accent1" w:themeShade="80"/>
        </w:rPr>
        <w:t xml:space="preserve"> strategy </w:t>
      </w:r>
      <w:r>
        <w:rPr>
          <w:rFonts w:cstheme="minorHAnsi"/>
          <w:bCs/>
          <w:color w:val="1F4E79" w:themeColor="accent1" w:themeShade="80"/>
        </w:rPr>
        <w:t xml:space="preserve">chosen </w:t>
      </w:r>
      <w:r w:rsidRPr="005868ED">
        <w:rPr>
          <w:rFonts w:cstheme="minorHAnsi"/>
          <w:bCs/>
          <w:color w:val="1F4E79" w:themeColor="accent1" w:themeShade="80"/>
        </w:rPr>
        <w:t>to implement</w:t>
      </w:r>
      <w:r>
        <w:rPr>
          <w:rFonts w:cstheme="minorHAnsi"/>
          <w:bCs/>
          <w:color w:val="1F4E79" w:themeColor="accent1" w:themeShade="80"/>
        </w:rPr>
        <w:t xml:space="preserve"> the intervention </w:t>
      </w:r>
      <w:r w:rsidR="00DA7EBB">
        <w:rPr>
          <w:rFonts w:cstheme="minorHAnsi"/>
          <w:bCs/>
          <w:color w:val="1F4E79" w:themeColor="accent1" w:themeShade="80"/>
        </w:rPr>
        <w:t>i</w:t>
      </w:r>
      <w:r>
        <w:rPr>
          <w:rFonts w:cstheme="minorHAnsi"/>
          <w:bCs/>
          <w:color w:val="1F4E79" w:themeColor="accent1" w:themeShade="80"/>
        </w:rPr>
        <w:t xml:space="preserve">s </w:t>
      </w:r>
      <w:r w:rsidRPr="00A66E36">
        <w:rPr>
          <w:rFonts w:cstheme="minorHAnsi"/>
          <w:b/>
          <w:bCs/>
          <w:color w:val="1F4E79" w:themeColor="accent1" w:themeShade="80"/>
        </w:rPr>
        <w:t>Blended Learning</w:t>
      </w:r>
      <w:r>
        <w:rPr>
          <w:rFonts w:cstheme="minorHAnsi"/>
          <w:bCs/>
          <w:color w:val="1F4E79" w:themeColor="accent1" w:themeShade="80"/>
        </w:rPr>
        <w:t>.</w:t>
      </w:r>
      <w:r w:rsidR="00700FBC">
        <w:rPr>
          <w:rFonts w:cstheme="minorHAnsi"/>
          <w:bCs/>
          <w:color w:val="1F4E79" w:themeColor="accent1" w:themeShade="80"/>
        </w:rPr>
        <w:t xml:space="preserve"> </w:t>
      </w:r>
      <w:r w:rsidR="00700FBC" w:rsidRPr="00700FBC">
        <w:rPr>
          <w:rFonts w:cstheme="minorHAnsi"/>
          <w:color w:val="1F4E79" w:themeColor="accent1" w:themeShade="80"/>
          <w:lang w:eastAsia="en-GB"/>
        </w:rPr>
        <w:t xml:space="preserve">The group of 17 students in Year 9 are using the textbook </w:t>
      </w:r>
      <w:r w:rsidR="00700FBC" w:rsidRPr="00700FBC">
        <w:rPr>
          <w:rFonts w:cstheme="minorHAnsi"/>
          <w:b/>
          <w:i/>
          <w:color w:val="1F4E79" w:themeColor="accent1" w:themeShade="80"/>
          <w:lang w:eastAsia="en-GB"/>
        </w:rPr>
        <w:t xml:space="preserve">HMH Into Literature Grade 8 </w:t>
      </w:r>
      <w:r w:rsidR="00700FBC" w:rsidRPr="00700FBC">
        <w:rPr>
          <w:rFonts w:cstheme="minorHAnsi"/>
          <w:color w:val="1F4E79" w:themeColor="accent1" w:themeShade="80"/>
          <w:lang w:eastAsia="en-GB"/>
        </w:rPr>
        <w:t>this year, and</w:t>
      </w:r>
      <w:r w:rsidR="00700FBC" w:rsidRPr="00700FBC">
        <w:rPr>
          <w:rFonts w:cstheme="minorHAnsi"/>
          <w:b/>
          <w:i/>
          <w:color w:val="1F4E79" w:themeColor="accent1" w:themeShade="80"/>
          <w:lang w:eastAsia="en-GB"/>
        </w:rPr>
        <w:t xml:space="preserve"> </w:t>
      </w:r>
      <w:r w:rsidR="00700FBC" w:rsidRPr="00700FBC">
        <w:rPr>
          <w:rFonts w:cstheme="minorHAnsi"/>
          <w:color w:val="1F4E79" w:themeColor="accent1" w:themeShade="80"/>
          <w:lang w:eastAsia="en-GB"/>
        </w:rPr>
        <w:t xml:space="preserve">they have reached Unit 5. While reading the informational text </w:t>
      </w:r>
      <w:r w:rsidR="00700FBC" w:rsidRPr="00700FBC">
        <w:rPr>
          <w:rFonts w:cstheme="minorHAnsi"/>
          <w:b/>
          <w:i/>
          <w:color w:val="1F4E79" w:themeColor="accent1" w:themeShade="80"/>
          <w:lang w:eastAsia="en-GB"/>
        </w:rPr>
        <w:t>The Debt We Owe to the Adolescent Brain</w:t>
      </w:r>
      <w:r w:rsidR="00700FBC" w:rsidRPr="00700FBC">
        <w:rPr>
          <w:rFonts w:cstheme="minorHAnsi"/>
          <w:color w:val="1F4E79" w:themeColor="accent1" w:themeShade="80"/>
          <w:lang w:eastAsia="en-GB"/>
        </w:rPr>
        <w:t>,</w:t>
      </w:r>
      <w:r w:rsidR="00700FBC" w:rsidRPr="00700FBC">
        <w:rPr>
          <w:rFonts w:cstheme="minorHAnsi"/>
          <w:b/>
          <w:i/>
          <w:color w:val="1F4E79" w:themeColor="accent1" w:themeShade="80"/>
          <w:lang w:eastAsia="en-GB"/>
        </w:rPr>
        <w:t xml:space="preserve"> </w:t>
      </w:r>
      <w:r w:rsidR="00700FBC" w:rsidRPr="00700FBC">
        <w:rPr>
          <w:rFonts w:cstheme="minorHAnsi"/>
          <w:color w:val="1F4E79" w:themeColor="accent1" w:themeShade="80"/>
          <w:lang w:eastAsia="en-GB"/>
        </w:rPr>
        <w:t xml:space="preserve">the learners will be presented with 10 new vocabulary items from the text in class, and they will try to guess the meaning of them from the context while playing a game on </w:t>
      </w:r>
      <w:r w:rsidR="00700FBC" w:rsidRPr="00700FBC">
        <w:rPr>
          <w:rFonts w:cstheme="minorHAnsi"/>
          <w:b/>
          <w:i/>
          <w:color w:val="1F4E79" w:themeColor="accent1" w:themeShade="80"/>
          <w:lang w:eastAsia="en-GB"/>
        </w:rPr>
        <w:t>Kahoot</w:t>
      </w:r>
      <w:r w:rsidR="00700FBC" w:rsidRPr="00700FBC">
        <w:rPr>
          <w:rFonts w:cstheme="minorHAnsi"/>
          <w:color w:val="1F4E79" w:themeColor="accent1" w:themeShade="80"/>
          <w:lang w:eastAsia="en-GB"/>
        </w:rPr>
        <w:t xml:space="preserve"> with these items (in order to motivate them and challenge them at the same time). The homework that they will b</w:t>
      </w:r>
      <w:bookmarkStart w:id="0" w:name="_GoBack"/>
      <w:bookmarkEnd w:id="0"/>
      <w:r w:rsidR="00700FBC" w:rsidRPr="00700FBC">
        <w:rPr>
          <w:rFonts w:cstheme="minorHAnsi"/>
          <w:color w:val="1F4E79" w:themeColor="accent1" w:themeShade="80"/>
          <w:lang w:eastAsia="en-GB"/>
        </w:rPr>
        <w:t xml:space="preserve">e assigned on </w:t>
      </w:r>
      <w:r w:rsidR="00700FBC" w:rsidRPr="00700FBC">
        <w:rPr>
          <w:rFonts w:cstheme="minorHAnsi"/>
          <w:b/>
          <w:i/>
          <w:color w:val="1F4E79" w:themeColor="accent1" w:themeShade="80"/>
          <w:lang w:eastAsia="en-GB"/>
        </w:rPr>
        <w:t>Blackboard</w:t>
      </w:r>
      <w:r w:rsidR="00700FBC" w:rsidRPr="00700FBC">
        <w:rPr>
          <w:rFonts w:cstheme="minorHAnsi"/>
          <w:color w:val="1F4E79" w:themeColor="accent1" w:themeShade="80"/>
          <w:lang w:eastAsia="en-GB"/>
        </w:rPr>
        <w:t xml:space="preserve"> is to look up the meaning </w:t>
      </w:r>
      <w:r w:rsidR="00700FBC" w:rsidRPr="00700FBC">
        <w:rPr>
          <w:rFonts w:cstheme="minorHAnsi"/>
          <w:color w:val="1F4E79" w:themeColor="accent1" w:themeShade="80"/>
          <w:lang w:eastAsia="en-GB"/>
        </w:rPr>
        <w:lastRenderedPageBreak/>
        <w:t xml:space="preserve">of these items on online dictionaries, and check if their guesses were correct. Also, they will study the example sentences provided on online dictionaries at home. </w:t>
      </w:r>
    </w:p>
    <w:p w:rsidR="00295628" w:rsidRDefault="00295628" w:rsidP="00700FBC">
      <w:pPr>
        <w:jc w:val="both"/>
        <w:rPr>
          <w:rFonts w:cstheme="minorHAnsi"/>
          <w:bCs/>
          <w:color w:val="1F4E79" w:themeColor="accent1" w:themeShade="80"/>
        </w:rPr>
      </w:pPr>
      <w:r>
        <w:rPr>
          <w:rFonts w:cstheme="minorHAnsi"/>
          <w:bCs/>
          <w:noProof/>
          <w:color w:val="1F4E79" w:themeColor="accent1" w:themeShade="80"/>
        </w:rPr>
        <w:drawing>
          <wp:anchor distT="0" distB="0" distL="114300" distR="114300" simplePos="0" relativeHeight="251658240" behindDoc="0" locked="0" layoutInCell="1" allowOverlap="1" wp14:anchorId="7E99B9F3">
            <wp:simplePos x="0" y="0"/>
            <wp:positionH relativeFrom="margin">
              <wp:align>right</wp:align>
            </wp:positionH>
            <wp:positionV relativeFrom="margin">
              <wp:posOffset>470535</wp:posOffset>
            </wp:positionV>
            <wp:extent cx="2661920" cy="1199515"/>
            <wp:effectExtent l="0" t="0" r="508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ho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1920" cy="1199515"/>
                    </a:xfrm>
                    <a:prstGeom prst="rect">
                      <a:avLst/>
                    </a:prstGeom>
                  </pic:spPr>
                </pic:pic>
              </a:graphicData>
            </a:graphic>
          </wp:anchor>
        </w:drawing>
      </w:r>
      <w:r>
        <w:rPr>
          <w:rFonts w:cstheme="minorHAnsi"/>
          <w:bCs/>
          <w:noProof/>
          <w:color w:val="1F4E79" w:themeColor="accent1" w:themeShade="80"/>
        </w:rPr>
        <w:drawing>
          <wp:inline distT="0" distB="0" distL="0" distR="0">
            <wp:extent cx="2653553" cy="119409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hoot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417" cy="1225988"/>
                    </a:xfrm>
                    <a:prstGeom prst="rect">
                      <a:avLst/>
                    </a:prstGeom>
                  </pic:spPr>
                </pic:pic>
              </a:graphicData>
            </a:graphic>
          </wp:inline>
        </w:drawing>
      </w:r>
    </w:p>
    <w:p w:rsidR="00700FBC" w:rsidRDefault="00700FBC" w:rsidP="00700FBC">
      <w:pPr>
        <w:shd w:val="clear" w:color="auto" w:fill="FFFFFF"/>
        <w:jc w:val="both"/>
        <w:rPr>
          <w:rFonts w:cstheme="minorHAnsi"/>
          <w:color w:val="1F4E79" w:themeColor="accent1" w:themeShade="80"/>
          <w:lang w:eastAsia="en-GB"/>
        </w:rPr>
      </w:pPr>
      <w:r w:rsidRPr="00700FBC">
        <w:rPr>
          <w:rFonts w:cstheme="minorHAnsi"/>
          <w:color w:val="1F4E79" w:themeColor="accent1" w:themeShade="80"/>
          <w:lang w:eastAsia="en-GB"/>
        </w:rPr>
        <w:t xml:space="preserve">In the next lesson, they will use their handheld devices to write a paragraph on </w:t>
      </w:r>
      <w:r w:rsidRPr="00700FBC">
        <w:rPr>
          <w:rFonts w:cstheme="minorHAnsi"/>
          <w:b/>
          <w:i/>
          <w:color w:val="1F4E79" w:themeColor="accent1" w:themeShade="80"/>
          <w:lang w:eastAsia="en-GB"/>
        </w:rPr>
        <w:t>Padlet</w:t>
      </w:r>
      <w:r w:rsidRPr="00700FBC">
        <w:rPr>
          <w:rFonts w:cstheme="minorHAnsi"/>
          <w:color w:val="1F4E79" w:themeColor="accent1" w:themeShade="80"/>
          <w:lang w:eastAsia="en-GB"/>
        </w:rPr>
        <w:t xml:space="preserve"> in class, using any eight of the vocabulary items. Feedback will be provided to them on </w:t>
      </w:r>
      <w:r w:rsidRPr="00700FBC">
        <w:rPr>
          <w:rFonts w:cstheme="minorHAnsi"/>
          <w:b/>
          <w:i/>
          <w:color w:val="1F4E79" w:themeColor="accent1" w:themeShade="80"/>
          <w:lang w:eastAsia="en-GB"/>
        </w:rPr>
        <w:t>Padlet</w:t>
      </w:r>
      <w:r w:rsidRPr="00700FBC">
        <w:rPr>
          <w:rFonts w:cstheme="minorHAnsi"/>
          <w:color w:val="1F4E79" w:themeColor="accent1" w:themeShade="80"/>
          <w:lang w:eastAsia="en-GB"/>
        </w:rPr>
        <w:t xml:space="preserve">, which they will read at home. When the learners have finished studying </w:t>
      </w:r>
      <w:r w:rsidRPr="00700FBC">
        <w:rPr>
          <w:rFonts w:cstheme="minorHAnsi"/>
          <w:b/>
          <w:i/>
          <w:color w:val="1F4E79" w:themeColor="accent1" w:themeShade="80"/>
          <w:lang w:eastAsia="en-GB"/>
        </w:rPr>
        <w:t>The Debt We Owe to the Adolescent Brain</w:t>
      </w:r>
      <w:r w:rsidRPr="00700FBC">
        <w:rPr>
          <w:rFonts w:cstheme="minorHAnsi"/>
          <w:color w:val="1F4E79" w:themeColor="accent1" w:themeShade="80"/>
          <w:lang w:eastAsia="en-GB"/>
        </w:rPr>
        <w:t xml:space="preserve">, they will take a vocab quiz on their handheld devices on </w:t>
      </w:r>
      <w:r w:rsidRPr="00700FBC">
        <w:rPr>
          <w:rFonts w:cstheme="minorHAnsi"/>
          <w:b/>
          <w:i/>
          <w:color w:val="1F4E79" w:themeColor="accent1" w:themeShade="80"/>
          <w:lang w:eastAsia="en-GB"/>
        </w:rPr>
        <w:t>Microsoft Forms</w:t>
      </w:r>
      <w:r w:rsidRPr="00700FBC">
        <w:rPr>
          <w:rFonts w:cstheme="minorHAnsi"/>
          <w:color w:val="1F4E79" w:themeColor="accent1" w:themeShade="80"/>
          <w:lang w:eastAsia="en-GB"/>
        </w:rPr>
        <w:t xml:space="preserve"> so that they can be given instant feedback on their performance. Hopefully, even the less motivated learners who struggle with vocabulary will have made some progress.</w:t>
      </w:r>
    </w:p>
    <w:p w:rsidR="00B47748" w:rsidRPr="00700FBC" w:rsidRDefault="00B47748" w:rsidP="00DA7EBB">
      <w:pPr>
        <w:rPr>
          <w:rFonts w:cstheme="minorHAnsi"/>
          <w:b/>
          <w:color w:val="1F4E79" w:themeColor="accent1" w:themeShade="80"/>
          <w:u w:val="single"/>
        </w:rPr>
      </w:pPr>
      <w:r w:rsidRPr="00B47748">
        <w:rPr>
          <w:rFonts w:cstheme="minorHAnsi"/>
          <w:b/>
          <w:color w:val="1F4E79" w:themeColor="accent1" w:themeShade="80"/>
          <w:u w:val="single"/>
        </w:rPr>
        <w:t>Step 5. Teach</w:t>
      </w:r>
    </w:p>
    <w:p w:rsidR="00AD1543" w:rsidRDefault="00291CD2" w:rsidP="00291CD2">
      <w:pPr>
        <w:jc w:val="both"/>
        <w:rPr>
          <w:rFonts w:cstheme="minorHAnsi"/>
          <w:bCs/>
          <w:color w:val="1F4E79" w:themeColor="accent1" w:themeShade="80"/>
        </w:rPr>
      </w:pPr>
      <w:r w:rsidRPr="00B47748">
        <w:rPr>
          <w:rFonts w:cstheme="minorHAnsi"/>
          <w:bCs/>
          <w:color w:val="1F4E79" w:themeColor="accent1" w:themeShade="80"/>
        </w:rPr>
        <w:t xml:space="preserve">While implementing the plan in the classroom, it </w:t>
      </w:r>
      <w:r w:rsidR="00DA7EBB">
        <w:rPr>
          <w:rFonts w:cstheme="minorHAnsi"/>
          <w:bCs/>
          <w:color w:val="1F4E79" w:themeColor="accent1" w:themeShade="80"/>
        </w:rPr>
        <w:t>i</w:t>
      </w:r>
      <w:r w:rsidRPr="00B47748">
        <w:rPr>
          <w:rFonts w:cstheme="minorHAnsi"/>
          <w:bCs/>
          <w:color w:val="1F4E79" w:themeColor="accent1" w:themeShade="80"/>
        </w:rPr>
        <w:t xml:space="preserve">s evident that the learners </w:t>
      </w:r>
      <w:r w:rsidR="00DA7EBB">
        <w:rPr>
          <w:rFonts w:cstheme="minorHAnsi"/>
          <w:bCs/>
          <w:color w:val="1F4E79" w:themeColor="accent1" w:themeShade="80"/>
        </w:rPr>
        <w:t>a</w:t>
      </w:r>
      <w:r w:rsidRPr="00B47748">
        <w:rPr>
          <w:rFonts w:cstheme="minorHAnsi"/>
          <w:bCs/>
          <w:color w:val="1F4E79" w:themeColor="accent1" w:themeShade="80"/>
        </w:rPr>
        <w:t>re really engaged and eager to participate. The fact we ha</w:t>
      </w:r>
      <w:r w:rsidR="00DA7EBB">
        <w:rPr>
          <w:rFonts w:cstheme="minorHAnsi"/>
          <w:bCs/>
          <w:color w:val="1F4E79" w:themeColor="accent1" w:themeShade="80"/>
        </w:rPr>
        <w:t>ve</w:t>
      </w:r>
      <w:r w:rsidRPr="00B47748">
        <w:rPr>
          <w:rFonts w:cstheme="minorHAnsi"/>
          <w:bCs/>
          <w:color w:val="1F4E79" w:themeColor="accent1" w:themeShade="80"/>
        </w:rPr>
        <w:t xml:space="preserve"> not used </w:t>
      </w:r>
      <w:r w:rsidRPr="00B47748">
        <w:rPr>
          <w:rFonts w:cstheme="minorHAnsi"/>
          <w:bCs/>
          <w:i/>
          <w:color w:val="1F4E79" w:themeColor="accent1" w:themeShade="80"/>
        </w:rPr>
        <w:t>Kahoot</w:t>
      </w:r>
      <w:r w:rsidRPr="00B47748">
        <w:rPr>
          <w:rFonts w:cstheme="minorHAnsi"/>
          <w:bCs/>
          <w:color w:val="1F4E79" w:themeColor="accent1" w:themeShade="80"/>
        </w:rPr>
        <w:t xml:space="preserve"> before ma</w:t>
      </w:r>
      <w:r w:rsidR="00DA7EBB">
        <w:rPr>
          <w:rFonts w:cstheme="minorHAnsi"/>
          <w:bCs/>
          <w:color w:val="1F4E79" w:themeColor="accent1" w:themeShade="80"/>
        </w:rPr>
        <w:t>k</w:t>
      </w:r>
      <w:r w:rsidRPr="00B47748">
        <w:rPr>
          <w:rFonts w:cstheme="minorHAnsi"/>
          <w:bCs/>
          <w:color w:val="1F4E79" w:themeColor="accent1" w:themeShade="80"/>
        </w:rPr>
        <w:t>e</w:t>
      </w:r>
      <w:r w:rsidR="00DA7EBB">
        <w:rPr>
          <w:rFonts w:cstheme="minorHAnsi"/>
          <w:bCs/>
          <w:color w:val="1F4E79" w:themeColor="accent1" w:themeShade="80"/>
        </w:rPr>
        <w:t>s</w:t>
      </w:r>
      <w:r w:rsidRPr="00B47748">
        <w:rPr>
          <w:rFonts w:cstheme="minorHAnsi"/>
          <w:bCs/>
          <w:color w:val="1F4E79" w:themeColor="accent1" w:themeShade="80"/>
        </w:rPr>
        <w:t xml:space="preserve"> them obviously excited. The element of the competition and the fact they </w:t>
      </w:r>
      <w:r w:rsidR="00DA7EBB">
        <w:rPr>
          <w:rFonts w:cstheme="minorHAnsi"/>
          <w:bCs/>
          <w:color w:val="1F4E79" w:themeColor="accent1" w:themeShade="80"/>
        </w:rPr>
        <w:t>a</w:t>
      </w:r>
      <w:r w:rsidRPr="00B47748">
        <w:rPr>
          <w:rFonts w:cstheme="minorHAnsi"/>
          <w:bCs/>
          <w:color w:val="1F4E79" w:themeColor="accent1" w:themeShade="80"/>
        </w:rPr>
        <w:t>re using their mobile phones ke</w:t>
      </w:r>
      <w:r w:rsidR="00DA7EBB">
        <w:rPr>
          <w:rFonts w:cstheme="minorHAnsi"/>
          <w:bCs/>
          <w:color w:val="1F4E79" w:themeColor="accent1" w:themeShade="80"/>
        </w:rPr>
        <w:t>eps</w:t>
      </w:r>
      <w:r w:rsidRPr="00B47748">
        <w:rPr>
          <w:rFonts w:cstheme="minorHAnsi"/>
          <w:bCs/>
          <w:color w:val="1F4E79" w:themeColor="accent1" w:themeShade="80"/>
        </w:rPr>
        <w:t xml:space="preserve"> them focused on the activity. The pieces of writing they produce on Padlet </w:t>
      </w:r>
      <w:r w:rsidR="00DA7EBB">
        <w:rPr>
          <w:rFonts w:cstheme="minorHAnsi"/>
          <w:bCs/>
          <w:color w:val="1F4E79" w:themeColor="accent1" w:themeShade="80"/>
        </w:rPr>
        <w:t>a</w:t>
      </w:r>
      <w:r w:rsidRPr="00B47748">
        <w:rPr>
          <w:rFonts w:cstheme="minorHAnsi"/>
          <w:bCs/>
          <w:color w:val="1F4E79" w:themeColor="accent1" w:themeShade="80"/>
        </w:rPr>
        <w:t xml:space="preserve">re original and they use the vocabulary items successfully. </w:t>
      </w:r>
    </w:p>
    <w:p w:rsidR="00AD1543" w:rsidRDefault="00AD1543" w:rsidP="00291CD2">
      <w:pPr>
        <w:jc w:val="both"/>
        <w:rPr>
          <w:rFonts w:cstheme="minorHAnsi"/>
          <w:bCs/>
          <w:color w:val="1F4E79" w:themeColor="accent1" w:themeShade="80"/>
        </w:rPr>
      </w:pPr>
      <w:r>
        <w:rPr>
          <w:rFonts w:cstheme="minorHAnsi"/>
          <w:bCs/>
          <w:noProof/>
          <w:color w:val="1F4E79" w:themeColor="accent1" w:themeShade="80"/>
        </w:rPr>
        <w:drawing>
          <wp:inline distT="0" distB="0" distL="0" distR="0">
            <wp:extent cx="5943600" cy="2860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lusive Educa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860040"/>
                    </a:xfrm>
                    <a:prstGeom prst="rect">
                      <a:avLst/>
                    </a:prstGeom>
                  </pic:spPr>
                </pic:pic>
              </a:graphicData>
            </a:graphic>
          </wp:inline>
        </w:drawing>
      </w:r>
    </w:p>
    <w:p w:rsidR="00AD1543" w:rsidRDefault="00AD1543" w:rsidP="00291CD2">
      <w:pPr>
        <w:jc w:val="both"/>
        <w:rPr>
          <w:rFonts w:cstheme="minorHAnsi"/>
          <w:bCs/>
          <w:color w:val="1F4E79" w:themeColor="accent1" w:themeShade="80"/>
        </w:rPr>
      </w:pPr>
    </w:p>
    <w:p w:rsidR="00291CD2" w:rsidRPr="00DA7EBB" w:rsidRDefault="00291CD2" w:rsidP="00291CD2">
      <w:pPr>
        <w:jc w:val="both"/>
        <w:rPr>
          <w:rFonts w:cstheme="minorHAnsi"/>
          <w:bCs/>
          <w:color w:val="1F4E79" w:themeColor="accent1" w:themeShade="80"/>
        </w:rPr>
      </w:pPr>
      <w:r w:rsidRPr="00B47748">
        <w:rPr>
          <w:rFonts w:cstheme="minorHAnsi"/>
          <w:bCs/>
          <w:color w:val="1F4E79" w:themeColor="accent1" w:themeShade="80"/>
        </w:rPr>
        <w:t>At the end of the second period, I ask them to write down their opinions.</w:t>
      </w:r>
    </w:p>
    <w:p w:rsidR="00291CD2" w:rsidRPr="00DA7EBB" w:rsidRDefault="00291CD2" w:rsidP="00291CD2">
      <w:pPr>
        <w:jc w:val="both"/>
        <w:rPr>
          <w:rFonts w:cstheme="minorHAnsi"/>
          <w:bCs/>
          <w:color w:val="1F4E79" w:themeColor="accent1" w:themeShade="80"/>
        </w:rPr>
      </w:pPr>
      <w:r w:rsidRPr="00B47748">
        <w:rPr>
          <w:rFonts w:cstheme="minorHAnsi"/>
          <w:bCs/>
          <w:color w:val="1F4E79" w:themeColor="accent1" w:themeShade="80"/>
        </w:rPr>
        <w:t>I am sharing some of their comments:</w:t>
      </w:r>
    </w:p>
    <w:p w:rsidR="00291CD2" w:rsidRDefault="00291CD2" w:rsidP="00291CD2">
      <w:pPr>
        <w:jc w:val="both"/>
        <w:rPr>
          <w:rFonts w:cstheme="minorHAnsi"/>
          <w:bCs/>
          <w:color w:val="1F4E79" w:themeColor="accent1" w:themeShade="80"/>
        </w:rPr>
      </w:pPr>
      <w:r w:rsidRPr="0064609D">
        <w:rPr>
          <w:rFonts w:cstheme="minorHAnsi"/>
          <w:bCs/>
          <w:color w:val="1F4E79" w:themeColor="accent1" w:themeShade="80"/>
        </w:rPr>
        <w:t>(</w:t>
      </w:r>
      <w:r w:rsidR="00DA7EBB">
        <w:rPr>
          <w:rFonts w:cstheme="minorHAnsi"/>
          <w:bCs/>
          <w:color w:val="1F4E79" w:themeColor="accent1" w:themeShade="80"/>
        </w:rPr>
        <w:t>#1</w:t>
      </w:r>
      <w:r>
        <w:rPr>
          <w:rFonts w:cstheme="minorHAnsi"/>
          <w:bCs/>
          <w:color w:val="1F4E79" w:themeColor="accent1" w:themeShade="80"/>
        </w:rPr>
        <w:t>) “</w:t>
      </w:r>
      <w:r w:rsidRPr="00D0079D">
        <w:rPr>
          <w:rFonts w:cstheme="minorHAnsi"/>
          <w:bCs/>
          <w:i/>
          <w:color w:val="1F4E79" w:themeColor="accent1" w:themeShade="80"/>
        </w:rPr>
        <w:t>I believe that learning vocabulary with Kahoot or Padlet is a much more entertaining and fun way of doing it. You actually want to learn as this method combines technology and education</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lastRenderedPageBreak/>
        <w:t>(</w:t>
      </w:r>
      <w:r w:rsidR="00DA7EBB">
        <w:rPr>
          <w:rFonts w:cstheme="minorHAnsi"/>
          <w:bCs/>
          <w:color w:val="1F4E79" w:themeColor="accent1" w:themeShade="80"/>
        </w:rPr>
        <w:t>#2</w:t>
      </w:r>
      <w:r>
        <w:rPr>
          <w:rFonts w:cstheme="minorHAnsi"/>
          <w:bCs/>
          <w:color w:val="1F4E79" w:themeColor="accent1" w:themeShade="80"/>
        </w:rPr>
        <w:t>) “</w:t>
      </w:r>
      <w:r w:rsidRPr="00D0079D">
        <w:rPr>
          <w:rFonts w:cstheme="minorHAnsi"/>
          <w:bCs/>
          <w:i/>
          <w:color w:val="1F4E79" w:themeColor="accent1" w:themeShade="80"/>
        </w:rPr>
        <w:t>Using Kahoot and Padlet to learn new vocabulary is an innovative idea and definitely appealing to teenagers</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#3</w:t>
      </w:r>
      <w:r>
        <w:rPr>
          <w:rFonts w:cstheme="minorHAnsi"/>
          <w:bCs/>
          <w:color w:val="1F4E79" w:themeColor="accent1" w:themeShade="80"/>
        </w:rPr>
        <w:t>) “</w:t>
      </w:r>
      <w:r w:rsidRPr="00D0079D">
        <w:rPr>
          <w:rFonts w:cstheme="minorHAnsi"/>
          <w:bCs/>
          <w:i/>
          <w:color w:val="1F4E79" w:themeColor="accent1" w:themeShade="80"/>
        </w:rPr>
        <w:t>Kahoot was a fun, interactive way of understanding the meaning of a word in context. But when I had to write the paragraph on Padlet it really put my knowledge into practice</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#4</w:t>
      </w:r>
      <w:r>
        <w:rPr>
          <w:rFonts w:cstheme="minorHAnsi"/>
          <w:bCs/>
          <w:color w:val="1F4E79" w:themeColor="accent1" w:themeShade="80"/>
        </w:rPr>
        <w:t>) “</w:t>
      </w:r>
      <w:r w:rsidRPr="00D0079D">
        <w:rPr>
          <w:rFonts w:cstheme="minorHAnsi"/>
          <w:bCs/>
          <w:i/>
          <w:color w:val="1F4E79" w:themeColor="accent1" w:themeShade="80"/>
        </w:rPr>
        <w:t>Using Kahoot and Padlet for vocabulary exercises made the lesson more entertaining and it made me remember the unknown words way more easily</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#5</w:t>
      </w:r>
      <w:r>
        <w:rPr>
          <w:rFonts w:cstheme="minorHAnsi"/>
          <w:bCs/>
          <w:color w:val="1F4E79" w:themeColor="accent1" w:themeShade="80"/>
        </w:rPr>
        <w:t>) “</w:t>
      </w:r>
      <w:r w:rsidRPr="00D0079D">
        <w:rPr>
          <w:rFonts w:cstheme="minorHAnsi"/>
          <w:bCs/>
          <w:i/>
          <w:color w:val="1F4E79" w:themeColor="accent1" w:themeShade="80"/>
        </w:rPr>
        <w:t>I think students pay more attention on Kahoot because if they get distracted they immediately lose</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#6</w:t>
      </w:r>
      <w:r>
        <w:rPr>
          <w:rFonts w:cstheme="minorHAnsi"/>
          <w:bCs/>
          <w:color w:val="1F4E79" w:themeColor="accent1" w:themeShade="80"/>
        </w:rPr>
        <w:t>) “</w:t>
      </w:r>
      <w:r w:rsidRPr="00D0079D">
        <w:rPr>
          <w:rFonts w:cstheme="minorHAnsi"/>
          <w:bCs/>
          <w:i/>
          <w:color w:val="1F4E79" w:themeColor="accent1" w:themeShade="80"/>
        </w:rPr>
        <w:t>Kahoot makes the lesson more fun and because of this it’s easier to concentrate and participate in the things we do</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#7</w:t>
      </w:r>
      <w:r>
        <w:rPr>
          <w:rFonts w:cstheme="minorHAnsi"/>
          <w:bCs/>
          <w:color w:val="1F4E79" w:themeColor="accent1" w:themeShade="80"/>
        </w:rPr>
        <w:t>) “</w:t>
      </w:r>
      <w:r w:rsidRPr="00D0079D">
        <w:rPr>
          <w:rFonts w:cstheme="minorHAnsi"/>
          <w:bCs/>
          <w:i/>
          <w:color w:val="1F4E79" w:themeColor="accent1" w:themeShade="80"/>
        </w:rPr>
        <w:t>Learning vocabulary with Kahoot and Padlet really helped me understand the words. Kahoot was fun and competitive. We should do it more</w:t>
      </w:r>
      <w:r>
        <w:rPr>
          <w:rFonts w:cstheme="minorHAnsi"/>
          <w:bCs/>
          <w:color w:val="1F4E79" w:themeColor="accent1" w:themeShade="80"/>
        </w:rPr>
        <w:t>.”</w:t>
      </w:r>
    </w:p>
    <w:p w:rsidR="00291CD2" w:rsidRDefault="00291CD2" w:rsidP="00291CD2">
      <w:pPr>
        <w:jc w:val="both"/>
        <w:rPr>
          <w:rFonts w:cstheme="minorHAnsi"/>
          <w:bCs/>
          <w:color w:val="1F4E79" w:themeColor="accent1" w:themeShade="80"/>
        </w:rPr>
      </w:pPr>
      <w:r>
        <w:rPr>
          <w:rFonts w:cstheme="minorHAnsi"/>
          <w:bCs/>
          <w:color w:val="1F4E79" w:themeColor="accent1" w:themeShade="80"/>
        </w:rPr>
        <w:t>(</w:t>
      </w:r>
      <w:r w:rsidR="00DA7EBB">
        <w:rPr>
          <w:rFonts w:cstheme="minorHAnsi"/>
          <w:bCs/>
          <w:color w:val="1F4E79" w:themeColor="accent1" w:themeShade="80"/>
        </w:rPr>
        <w:t>#8</w:t>
      </w:r>
      <w:r>
        <w:rPr>
          <w:rFonts w:cstheme="minorHAnsi"/>
          <w:bCs/>
          <w:color w:val="1F4E79" w:themeColor="accent1" w:themeShade="80"/>
        </w:rPr>
        <w:t>) “</w:t>
      </w:r>
      <w:r w:rsidRPr="00D0079D">
        <w:rPr>
          <w:rFonts w:cstheme="minorHAnsi"/>
          <w:bCs/>
          <w:i/>
          <w:color w:val="1F4E79" w:themeColor="accent1" w:themeShade="80"/>
        </w:rPr>
        <w:t>I think that Kahoot definitely made learning more fun and if every lesson was like this, I would be looking forward to English lessons</w:t>
      </w:r>
      <w:r>
        <w:rPr>
          <w:rFonts w:cstheme="minorHAnsi"/>
          <w:bCs/>
          <w:color w:val="1F4E79" w:themeColor="accent1" w:themeShade="80"/>
        </w:rPr>
        <w:t>.”</w:t>
      </w:r>
    </w:p>
    <w:p w:rsidR="00291CD2" w:rsidRPr="00DA7EBB" w:rsidRDefault="00DA7EBB" w:rsidP="00291CD2">
      <w:pPr>
        <w:rPr>
          <w:rFonts w:cstheme="minorHAnsi"/>
          <w:bCs/>
          <w:color w:val="1F4E79" w:themeColor="accent1" w:themeShade="80"/>
          <w:u w:val="single"/>
        </w:rPr>
      </w:pPr>
      <w:r w:rsidRPr="00DA7EBB">
        <w:rPr>
          <w:rFonts w:cstheme="minorHAnsi"/>
          <w:b/>
          <w:color w:val="1F4E79" w:themeColor="accent1" w:themeShade="80"/>
          <w:u w:val="single"/>
        </w:rPr>
        <w:t>Step 6. Reflect</w:t>
      </w:r>
    </w:p>
    <w:p w:rsidR="00B47748" w:rsidRPr="00B47748" w:rsidRDefault="00B47748" w:rsidP="00B47748">
      <w:pPr>
        <w:jc w:val="both"/>
        <w:rPr>
          <w:rFonts w:cstheme="minorHAnsi"/>
          <w:color w:val="1F4E79" w:themeColor="accent1" w:themeShade="80"/>
        </w:rPr>
      </w:pPr>
      <w:r w:rsidRPr="00B47748">
        <w:rPr>
          <w:rFonts w:cstheme="minorHAnsi"/>
          <w:color w:val="1F4E79" w:themeColor="accent1" w:themeShade="80"/>
        </w:rPr>
        <w:t xml:space="preserve">Having completed the project, I firmly believe the intervention did change the learning outcomes. </w:t>
      </w:r>
      <w:r w:rsidR="00DA7EBB">
        <w:rPr>
          <w:rFonts w:cstheme="minorHAnsi"/>
          <w:color w:val="1F4E79" w:themeColor="accent1" w:themeShade="80"/>
        </w:rPr>
        <w:t>T</w:t>
      </w:r>
      <w:r w:rsidRPr="00B47748">
        <w:rPr>
          <w:rFonts w:cstheme="minorHAnsi"/>
          <w:color w:val="1F4E79" w:themeColor="accent1" w:themeShade="80"/>
        </w:rPr>
        <w:t>he learners I wanted to motivate most of all while brainstorming about the project</w:t>
      </w:r>
      <w:r w:rsidR="00DA7EBB">
        <w:rPr>
          <w:rFonts w:cstheme="minorHAnsi"/>
          <w:color w:val="1F4E79" w:themeColor="accent1" w:themeShade="80"/>
        </w:rPr>
        <w:t xml:space="preserve"> were really </w:t>
      </w:r>
      <w:r w:rsidR="004434D1">
        <w:rPr>
          <w:rFonts w:cstheme="minorHAnsi"/>
          <w:color w:val="1F4E79" w:themeColor="accent1" w:themeShade="80"/>
        </w:rPr>
        <w:t>inspired</w:t>
      </w:r>
      <w:r w:rsidRPr="00B47748">
        <w:rPr>
          <w:rFonts w:cstheme="minorHAnsi"/>
          <w:color w:val="1F4E79" w:themeColor="accent1" w:themeShade="80"/>
        </w:rPr>
        <w:t>, and I believe their comments are encouraging. They did not struggle at all; on the contrary, they did their best along with the rest of the learners, and did well on their quiz as well. I guess there is always room for improvement and now that the academic year is over and we are planning next year’s courses, Kahoot and Padlet will be used more.</w:t>
      </w:r>
    </w:p>
    <w:p w:rsidR="00291CD2" w:rsidRPr="009B3808" w:rsidRDefault="00291CD2" w:rsidP="00291CD2">
      <w:pPr>
        <w:rPr>
          <w:rFonts w:cstheme="minorHAnsi"/>
          <w:bCs/>
          <w:color w:val="1F4E79" w:themeColor="accent1" w:themeShade="80"/>
        </w:rPr>
      </w:pPr>
    </w:p>
    <w:p w:rsidR="0062348E" w:rsidRPr="00C20E64" w:rsidRDefault="0062348E" w:rsidP="00C20E64">
      <w:pPr>
        <w:pStyle w:val="ListParagraph"/>
        <w:spacing w:line="360" w:lineRule="auto"/>
        <w:ind w:left="0"/>
        <w:rPr>
          <w:rFonts w:ascii="Comic Sans MS" w:hAnsi="Comic Sans MS"/>
          <w:sz w:val="24"/>
          <w:szCs w:val="24"/>
        </w:rPr>
      </w:pPr>
    </w:p>
    <w:p w:rsidR="00B51D8D" w:rsidRDefault="00B51D8D" w:rsidP="00B55214">
      <w:pPr>
        <w:spacing w:after="0" w:line="480" w:lineRule="auto"/>
        <w:rPr>
          <w:rFonts w:ascii="Comic Sans MS" w:hAnsi="Comic Sans MS"/>
          <w:sz w:val="24"/>
          <w:szCs w:val="24"/>
        </w:rPr>
      </w:pPr>
    </w:p>
    <w:p w:rsidR="00330A6D" w:rsidRDefault="00330A6D" w:rsidP="001655D3">
      <w:pPr>
        <w:spacing w:line="360" w:lineRule="auto"/>
        <w:rPr>
          <w:rFonts w:ascii="Comic Sans MS" w:hAnsi="Comic Sans MS"/>
          <w:sz w:val="24"/>
          <w:szCs w:val="24"/>
        </w:rPr>
      </w:pPr>
    </w:p>
    <w:p w:rsidR="001655D3" w:rsidRPr="001655D3" w:rsidRDefault="001655D3" w:rsidP="00330A6D">
      <w:pPr>
        <w:spacing w:line="360" w:lineRule="auto"/>
        <w:jc w:val="center"/>
        <w:rPr>
          <w:rFonts w:ascii="Comic Sans MS" w:hAnsi="Comic Sans MS"/>
          <w:sz w:val="24"/>
          <w:szCs w:val="24"/>
        </w:rPr>
      </w:pPr>
    </w:p>
    <w:sectPr w:rsidR="001655D3" w:rsidRPr="001655D3" w:rsidSect="001D5E71">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7711D"/>
    <w:multiLevelType w:val="hybridMultilevel"/>
    <w:tmpl w:val="75E0A47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E810A8"/>
    <w:multiLevelType w:val="hybridMultilevel"/>
    <w:tmpl w:val="137C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676AF"/>
    <w:multiLevelType w:val="hybridMultilevel"/>
    <w:tmpl w:val="208878B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6BC3E8E"/>
    <w:multiLevelType w:val="hybridMultilevel"/>
    <w:tmpl w:val="F7D658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66575C80"/>
    <w:multiLevelType w:val="hybridMultilevel"/>
    <w:tmpl w:val="CBA6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95181"/>
    <w:multiLevelType w:val="hybridMultilevel"/>
    <w:tmpl w:val="1250C562"/>
    <w:lvl w:ilvl="0" w:tplc="04080001">
      <w:start w:val="1"/>
      <w:numFmt w:val="bullet"/>
      <w:lvlText w:val=""/>
      <w:lvlJc w:val="left"/>
      <w:pPr>
        <w:ind w:left="769" w:hanging="360"/>
      </w:pPr>
      <w:rPr>
        <w:rFonts w:ascii="Symbol" w:hAnsi="Symbol" w:hint="default"/>
      </w:rPr>
    </w:lvl>
    <w:lvl w:ilvl="1" w:tplc="04080003" w:tentative="1">
      <w:start w:val="1"/>
      <w:numFmt w:val="bullet"/>
      <w:lvlText w:val="o"/>
      <w:lvlJc w:val="left"/>
      <w:pPr>
        <w:ind w:left="1489" w:hanging="360"/>
      </w:pPr>
      <w:rPr>
        <w:rFonts w:ascii="Courier New" w:hAnsi="Courier New" w:cs="Courier New" w:hint="default"/>
      </w:rPr>
    </w:lvl>
    <w:lvl w:ilvl="2" w:tplc="04080005" w:tentative="1">
      <w:start w:val="1"/>
      <w:numFmt w:val="bullet"/>
      <w:lvlText w:val=""/>
      <w:lvlJc w:val="left"/>
      <w:pPr>
        <w:ind w:left="2209" w:hanging="360"/>
      </w:pPr>
      <w:rPr>
        <w:rFonts w:ascii="Wingdings" w:hAnsi="Wingdings" w:hint="default"/>
      </w:rPr>
    </w:lvl>
    <w:lvl w:ilvl="3" w:tplc="04080001" w:tentative="1">
      <w:start w:val="1"/>
      <w:numFmt w:val="bullet"/>
      <w:lvlText w:val=""/>
      <w:lvlJc w:val="left"/>
      <w:pPr>
        <w:ind w:left="2929" w:hanging="360"/>
      </w:pPr>
      <w:rPr>
        <w:rFonts w:ascii="Symbol" w:hAnsi="Symbol" w:hint="default"/>
      </w:rPr>
    </w:lvl>
    <w:lvl w:ilvl="4" w:tplc="04080003" w:tentative="1">
      <w:start w:val="1"/>
      <w:numFmt w:val="bullet"/>
      <w:lvlText w:val="o"/>
      <w:lvlJc w:val="left"/>
      <w:pPr>
        <w:ind w:left="3649" w:hanging="360"/>
      </w:pPr>
      <w:rPr>
        <w:rFonts w:ascii="Courier New" w:hAnsi="Courier New" w:cs="Courier New" w:hint="default"/>
      </w:rPr>
    </w:lvl>
    <w:lvl w:ilvl="5" w:tplc="04080005" w:tentative="1">
      <w:start w:val="1"/>
      <w:numFmt w:val="bullet"/>
      <w:lvlText w:val=""/>
      <w:lvlJc w:val="left"/>
      <w:pPr>
        <w:ind w:left="4369" w:hanging="360"/>
      </w:pPr>
      <w:rPr>
        <w:rFonts w:ascii="Wingdings" w:hAnsi="Wingdings" w:hint="default"/>
      </w:rPr>
    </w:lvl>
    <w:lvl w:ilvl="6" w:tplc="04080001" w:tentative="1">
      <w:start w:val="1"/>
      <w:numFmt w:val="bullet"/>
      <w:lvlText w:val=""/>
      <w:lvlJc w:val="left"/>
      <w:pPr>
        <w:ind w:left="5089" w:hanging="360"/>
      </w:pPr>
      <w:rPr>
        <w:rFonts w:ascii="Symbol" w:hAnsi="Symbol" w:hint="default"/>
      </w:rPr>
    </w:lvl>
    <w:lvl w:ilvl="7" w:tplc="04080003" w:tentative="1">
      <w:start w:val="1"/>
      <w:numFmt w:val="bullet"/>
      <w:lvlText w:val="o"/>
      <w:lvlJc w:val="left"/>
      <w:pPr>
        <w:ind w:left="5809" w:hanging="360"/>
      </w:pPr>
      <w:rPr>
        <w:rFonts w:ascii="Courier New" w:hAnsi="Courier New" w:cs="Courier New" w:hint="default"/>
      </w:rPr>
    </w:lvl>
    <w:lvl w:ilvl="8" w:tplc="04080005" w:tentative="1">
      <w:start w:val="1"/>
      <w:numFmt w:val="bullet"/>
      <w:lvlText w:val=""/>
      <w:lvlJc w:val="left"/>
      <w:pPr>
        <w:ind w:left="6529" w:hanging="360"/>
      </w:pPr>
      <w:rPr>
        <w:rFonts w:ascii="Wingdings" w:hAnsi="Wingdings" w:hint="default"/>
      </w:rPr>
    </w:lvl>
  </w:abstractNum>
  <w:abstractNum w:abstractNumId="6" w15:restartNumberingAfterBreak="0">
    <w:nsid w:val="6CD201E2"/>
    <w:multiLevelType w:val="hybridMultilevel"/>
    <w:tmpl w:val="E232521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8D"/>
    <w:rsid w:val="00087898"/>
    <w:rsid w:val="00127F90"/>
    <w:rsid w:val="001655D3"/>
    <w:rsid w:val="0017667F"/>
    <w:rsid w:val="00193463"/>
    <w:rsid w:val="001D5E71"/>
    <w:rsid w:val="00274FCF"/>
    <w:rsid w:val="00291CD2"/>
    <w:rsid w:val="00295628"/>
    <w:rsid w:val="00330A6D"/>
    <w:rsid w:val="00366AE1"/>
    <w:rsid w:val="003F5BF1"/>
    <w:rsid w:val="00435158"/>
    <w:rsid w:val="004434D1"/>
    <w:rsid w:val="004B6A70"/>
    <w:rsid w:val="004C03FF"/>
    <w:rsid w:val="004E240C"/>
    <w:rsid w:val="00556AC9"/>
    <w:rsid w:val="005868ED"/>
    <w:rsid w:val="00590E0C"/>
    <w:rsid w:val="005C2983"/>
    <w:rsid w:val="005F3822"/>
    <w:rsid w:val="006054FD"/>
    <w:rsid w:val="0062348E"/>
    <w:rsid w:val="00675279"/>
    <w:rsid w:val="006C1377"/>
    <w:rsid w:val="00700FBC"/>
    <w:rsid w:val="00710163"/>
    <w:rsid w:val="0087668E"/>
    <w:rsid w:val="008C3CC6"/>
    <w:rsid w:val="008D37C2"/>
    <w:rsid w:val="00976DB7"/>
    <w:rsid w:val="009D0250"/>
    <w:rsid w:val="00A2200C"/>
    <w:rsid w:val="00A66E36"/>
    <w:rsid w:val="00AD1543"/>
    <w:rsid w:val="00B47748"/>
    <w:rsid w:val="00B51D8D"/>
    <w:rsid w:val="00B55214"/>
    <w:rsid w:val="00BC4081"/>
    <w:rsid w:val="00C01DF3"/>
    <w:rsid w:val="00C20E64"/>
    <w:rsid w:val="00CC4F17"/>
    <w:rsid w:val="00CE5483"/>
    <w:rsid w:val="00CF3802"/>
    <w:rsid w:val="00D0079D"/>
    <w:rsid w:val="00D03EA6"/>
    <w:rsid w:val="00D8098B"/>
    <w:rsid w:val="00DA73A7"/>
    <w:rsid w:val="00DA7EBB"/>
    <w:rsid w:val="00DB7519"/>
    <w:rsid w:val="00DF330B"/>
    <w:rsid w:val="00E94E4C"/>
    <w:rsid w:val="00EA29DA"/>
    <w:rsid w:val="00EB287B"/>
    <w:rsid w:val="00FC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8853"/>
  <w15:chartTrackingRefBased/>
  <w15:docId w15:val="{AFFAF8C8-DEA2-4291-9B3A-EF5C3ACA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50BF557C653D164F8B053DF169D3CE14" ma:contentTypeVersion="3" ma:contentTypeDescription="Δημιουργία νέου εγγράφου" ma:contentTypeScope="" ma:versionID="2a5dcb56a05ace772010754dbca74b81">
  <xsd:schema xmlns:xsd="http://www.w3.org/2001/XMLSchema" xmlns:xs="http://www.w3.org/2001/XMLSchema" xmlns:p="http://schemas.microsoft.com/office/2006/metadata/properties" xmlns:ns2="0a45efaf-6ece-4d14-a59a-b4231e5ea8d9" targetNamespace="http://schemas.microsoft.com/office/2006/metadata/properties" ma:root="true" ma:fieldsID="82e026b83ac2c554f618294faff02444" ns2:_="">
    <xsd:import namespace="0a45efaf-6ece-4d14-a59a-b4231e5ea8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5efaf-6ece-4d14-a59a-b4231e5ea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CDB0D-2BF9-4810-98B4-03137C950ED0}">
  <ds:schemaRefs>
    <ds:schemaRef ds:uri="http://schemas.microsoft.com/sharepoint/v3/contenttype/forms"/>
  </ds:schemaRefs>
</ds:datastoreItem>
</file>

<file path=customXml/itemProps2.xml><?xml version="1.0" encoding="utf-8"?>
<ds:datastoreItem xmlns:ds="http://schemas.openxmlformats.org/officeDocument/2006/customXml" ds:itemID="{C01471A1-C4D6-4102-9D7B-2AC26B068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5efaf-6ece-4d14-a59a-b4231e5e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901</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iakovos.delatolas@acg.edu</dc:creator>
  <cp:keywords/>
  <dc:description/>
  <cp:lastModifiedBy>Jake Delatolas-Saveris</cp:lastModifiedBy>
  <cp:revision>81</cp:revision>
  <dcterms:created xsi:type="dcterms:W3CDTF">2023-09-18T06:32:00Z</dcterms:created>
  <dcterms:modified xsi:type="dcterms:W3CDTF">2024-07-17T15:26:00Z</dcterms:modified>
</cp:coreProperties>
</file>